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Дело№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75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50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/202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6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УИД № 86</w:t>
      </w:r>
      <w:r>
        <w:rPr>
          <w:rFonts w:ascii="Times New Roman" w:eastAsia="Times New Roman" w:hAnsi="Times New Roman" w:cs="Times New Roman"/>
          <w:sz w:val="28"/>
          <w:szCs w:val="28"/>
        </w:rPr>
        <w:t>MS</w:t>
      </w:r>
      <w:r>
        <w:rPr>
          <w:rFonts w:ascii="Times New Roman" w:eastAsia="Times New Roman" w:hAnsi="Times New Roman" w:cs="Times New Roman"/>
          <w:sz w:val="28"/>
          <w:szCs w:val="28"/>
        </w:rPr>
        <w:t>0015-01-202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-00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>99</w:t>
      </w:r>
      <w:r>
        <w:rPr>
          <w:rFonts w:ascii="Times New Roman" w:eastAsia="Times New Roman" w:hAnsi="Times New Roman" w:cs="Times New Roman"/>
          <w:sz w:val="28"/>
          <w:szCs w:val="28"/>
        </w:rPr>
        <w:t>6-47</w:t>
      </w:r>
    </w:p>
    <w:p>
      <w:pPr>
        <w:widowControl w:val="0"/>
        <w:spacing w:before="0" w:after="0"/>
        <w:rPr>
          <w:sz w:val="28"/>
          <w:szCs w:val="28"/>
        </w:rPr>
      </w:pPr>
    </w:p>
    <w:p>
      <w:pPr>
        <w:widowControl w:val="0"/>
        <w:spacing w:before="0" w:after="0" w:line="317" w:lineRule="atLeast"/>
        <w:ind w:left="797" w:right="499" w:hanging="797"/>
        <w:jc w:val="center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делу об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p>
      <w:pPr>
        <w:widowControl w:val="0"/>
        <w:spacing w:before="0" w:after="0" w:line="317" w:lineRule="atLeast"/>
        <w:ind w:right="499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25 июня </w:t>
      </w: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>. Лянтор</w:t>
      </w:r>
    </w:p>
    <w:p>
      <w:pPr>
        <w:widowControl w:val="0"/>
        <w:spacing w:before="0" w:after="0" w:line="317" w:lineRule="atLeast"/>
        <w:ind w:right="499"/>
      </w:pPr>
    </w:p>
    <w:p>
      <w:pPr>
        <w:widowControl w:val="0"/>
        <w:spacing w:before="0" w:after="0" w:line="317" w:lineRule="atLeast"/>
        <w:ind w:left="58" w:right="29" w:firstLine="672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</w:t>
      </w:r>
      <w:r>
        <w:rPr>
          <w:rFonts w:ascii="Times New Roman" w:eastAsia="Times New Roman" w:hAnsi="Times New Roman" w:cs="Times New Roman"/>
          <w:sz w:val="28"/>
          <w:szCs w:val="28"/>
        </w:rPr>
        <w:t>района Ханты-Мансийского автономного округа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Ирина Петровна Кравцова </w:t>
      </w:r>
    </w:p>
    <w:p>
      <w:pPr>
        <w:widowControl w:val="0"/>
        <w:spacing w:before="0" w:after="0" w:line="317" w:lineRule="atLeast"/>
        <w:ind w:left="10" w:right="29" w:firstLine="72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адрес: ХМАО</w:t>
      </w:r>
      <w:r>
        <w:rPr>
          <w:rFonts w:ascii="Times New Roman" w:eastAsia="Times New Roman" w:hAnsi="Times New Roman" w:cs="Times New Roman"/>
          <w:sz w:val="28"/>
          <w:szCs w:val="28"/>
        </w:rPr>
        <w:t>-Югра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Тюменская область, Сургутский район, г. Лянтор, ул. Салавата Юлаева, д. 13, </w:t>
      </w:r>
    </w:p>
    <w:p>
      <w:pPr>
        <w:widowControl w:val="0"/>
        <w:spacing w:before="0" w:after="0" w:line="317" w:lineRule="atLeast"/>
        <w:ind w:left="10" w:right="10" w:firstLine="71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материалы дела об административном правонарушении, предусмотренном ч.1 ст. 20.25 Кодекса Российской Федерации об административных правонарушениях в отношении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Гулиева Хабила Адил Оглы, </w:t>
      </w:r>
      <w:r>
        <w:rPr>
          <w:rStyle w:val="cat-UserDefinedgrp-24rplc-12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Style w:val="cat-UserDefinedgrp-25rplc-15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ранее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</w:t>
      </w:r>
      <w:r>
        <w:rPr>
          <w:rFonts w:ascii="Times New Roman" w:eastAsia="Times New Roman" w:hAnsi="Times New Roman" w:cs="Times New Roman"/>
          <w:sz w:val="28"/>
          <w:szCs w:val="28"/>
        </w:rPr>
        <w:t>вше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 административной ответственности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>за административные правонарушения, предусмотренные Главой 20 Кодекса Российской Федерации об 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дминистративных правонарушениях.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Лицу, в отношении которого ведется производство по делу об административном правонарушении, </w:t>
      </w:r>
      <w:r>
        <w:rPr>
          <w:rFonts w:ascii="Times New Roman" w:eastAsia="Times New Roman" w:hAnsi="Times New Roman" w:cs="Times New Roman"/>
          <w:sz w:val="28"/>
          <w:szCs w:val="28"/>
        </w:rPr>
        <w:t>разъяснены права, предусмотренные ст. 25.1 Кодекса Российской Федерации об 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дминистративных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888"/>
        <w:jc w:val="center"/>
        <w:rPr>
          <w:sz w:val="28"/>
          <w:szCs w:val="28"/>
        </w:rPr>
      </w:pPr>
    </w:p>
    <w:p>
      <w:pPr>
        <w:widowControl w:val="0"/>
        <w:spacing w:before="0" w:after="0"/>
        <w:ind w:firstLine="888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13.01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ч.</w:t>
      </w:r>
      <w:r>
        <w:rPr>
          <w:rFonts w:ascii="Times New Roman" w:eastAsia="Times New Roman" w:hAnsi="Times New Roman" w:cs="Times New Roman"/>
          <w:sz w:val="28"/>
          <w:szCs w:val="28"/>
        </w:rPr>
        <w:t>по адресу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ХМАО-Югра,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Сургутский район,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г.п. Лянтор, </w:t>
      </w:r>
      <w:r>
        <w:rPr>
          <w:rStyle w:val="cat-UserDefinedgrp-25rplc-20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Гулиев Х.А.о.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 уплатил штраф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0.00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руб</w:t>
      </w:r>
      <w:r>
        <w:rPr>
          <w:rFonts w:ascii="Times New Roman" w:eastAsia="Times New Roman" w:hAnsi="Times New Roman" w:cs="Times New Roman"/>
          <w:sz w:val="28"/>
          <w:szCs w:val="28"/>
        </w:rPr>
        <w:t>лей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в течение шестидесяти дней со дня вступления в законную силу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назначенный на основании постановления </w:t>
      </w:r>
      <w:r>
        <w:rPr>
          <w:rFonts w:ascii="Times New Roman" w:eastAsia="Times New Roman" w:hAnsi="Times New Roman" w:cs="Times New Roman"/>
          <w:sz w:val="28"/>
          <w:szCs w:val="28"/>
        </w:rPr>
        <w:t>по делу об административном правонарушении 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18810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66250000720407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>.10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 совершение правонарушения, предусмотренного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ч.1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КоАП РФ в срок, предусмотренный ст.</w:t>
      </w:r>
      <w:r>
        <w:rPr>
          <w:rFonts w:ascii="Times New Roman" w:eastAsia="Times New Roman" w:hAnsi="Times New Roman" w:cs="Times New Roman"/>
          <w:sz w:val="28"/>
          <w:szCs w:val="28"/>
        </w:rPr>
        <w:t>32.2 КоАП РФ.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Гулиев Х.А.о.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судебном заседании вину в совершении правонарушения признал.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>ина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Гулиев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Х.А.о.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совершении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предусмотренного ч. 1 ст. 20.25 Кодекса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 административных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sz w:val="28"/>
          <w:szCs w:val="28"/>
        </w:rPr>
        <w:t>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подтверждается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следующими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доказательствами: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eastAsia="Times New Roman" w:hAnsi="Times New Roman" w:cs="Times New Roman"/>
          <w:sz w:val="28"/>
          <w:szCs w:val="28"/>
        </w:rPr>
        <w:t>ем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делу 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18810066250000720407 от 29.10.2026 </w:t>
      </w:r>
      <w:r>
        <w:rPr>
          <w:rFonts w:ascii="Times New Roman" w:eastAsia="Times New Roman" w:hAnsi="Times New Roman" w:cs="Times New Roman"/>
          <w:sz w:val="28"/>
          <w:szCs w:val="28"/>
        </w:rPr>
        <w:t>за совершение правонарушения, предусмотренного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ч.1 ст.12.29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КоАП РФ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назначено наказание в виде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00.00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Доказательства были судом </w:t>
      </w:r>
      <w:r>
        <w:rPr>
          <w:rFonts w:ascii="Times New Roman" w:eastAsia="Times New Roman" w:hAnsi="Times New Roman" w:cs="Times New Roman"/>
          <w:sz w:val="28"/>
          <w:szCs w:val="28"/>
        </w:rPr>
        <w:t>оценены в совокупности с другими матери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алами дела об административном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правонарушении 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соответствии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jc w:val="both"/>
        <w:rPr>
          <w:sz w:val="28"/>
          <w:szCs w:val="28"/>
        </w:rPr>
      </w:pPr>
    </w:p>
    <w:p>
      <w:pPr>
        <w:widowControl w:val="0"/>
        <w:spacing w:before="0" w:after="0"/>
        <w:jc w:val="both"/>
        <w:rPr>
          <w:sz w:val="28"/>
          <w:szCs w:val="28"/>
        </w:rPr>
      </w:pP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требованиями ст. 26.11 Кодекса </w:t>
      </w:r>
      <w:r>
        <w:rPr>
          <w:rFonts w:ascii="Times New Roman" w:eastAsia="Times New Roman" w:hAnsi="Times New Roman" w:cs="Times New Roman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sz w:val="28"/>
          <w:szCs w:val="28"/>
        </w:rPr>
        <w:t>оссийской Федерации об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а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также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с позиции соблюдения требований закона при их получении ч. 3 ст.26.2 Кодекса Российской Федерации об административных правонарушения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признаются судом относимыми, допустимыми и достоверными.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Исследовав, материалы административного дела,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отношении которого ведется производство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приходит к выводу, что </w:t>
      </w:r>
      <w:r>
        <w:rPr>
          <w:rFonts w:ascii="Times New Roman" w:eastAsia="Times New Roman" w:hAnsi="Times New Roman" w:cs="Times New Roman"/>
          <w:sz w:val="28"/>
          <w:szCs w:val="28"/>
        </w:rPr>
        <w:t>его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вина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административного правонарушения, предусмотренного ч. 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неуплата административного штрафа в срок - доказан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Действия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Гулиева Х.А.о.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дья квалифицирует по ч.1 ст.20.25 КоАП РФ,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</w:t>
      </w:r>
      <w:r>
        <w:rPr>
          <w:rFonts w:ascii="Times New Roman" w:eastAsia="Times New Roman" w:hAnsi="Times New Roman" w:cs="Times New Roman"/>
          <w:sz w:val="28"/>
          <w:szCs w:val="28"/>
        </w:rPr>
        <w:t>Кодекс</w:t>
      </w:r>
      <w:r>
        <w:rPr>
          <w:rFonts w:ascii="Times New Roman" w:eastAsia="Times New Roman" w:hAnsi="Times New Roman" w:cs="Times New Roman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 об административн</w:t>
      </w:r>
      <w:r>
        <w:rPr>
          <w:rFonts w:ascii="Times New Roman" w:eastAsia="Times New Roman" w:hAnsi="Times New Roman" w:cs="Times New Roman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правонарушени</w:t>
      </w:r>
      <w:r>
        <w:rPr>
          <w:rFonts w:ascii="Times New Roman" w:eastAsia="Times New Roman" w:hAnsi="Times New Roman" w:cs="Times New Roman"/>
          <w:sz w:val="28"/>
          <w:szCs w:val="28"/>
        </w:rPr>
        <w:t>ях.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Согласно ч. 1 ст. 20.25 Кодекса Российской Федерации об административных правонарушениях - 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настоящим </w:t>
      </w:r>
      <w:hyperlink w:anchor="sub_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Кодексом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, - влечет наложение административного штрафа в двукратном размере суммы неуплаченного административного штрафа не менее 1000 рублей либо административный ар</w:t>
      </w:r>
      <w:r>
        <w:rPr>
          <w:rFonts w:ascii="Times New Roman" w:eastAsia="Times New Roman" w:hAnsi="Times New Roman" w:cs="Times New Roman"/>
          <w:sz w:val="28"/>
          <w:szCs w:val="28"/>
        </w:rPr>
        <w:t>ест на срок до пятнадцати суток, либо обязательные работы на срок до пятидесяти часов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бстоятельств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смягчающих административную ответственность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ст. 4.2 Кодекса Российской Федерации об 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дминистративных правонарушениях, судом не установлено.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</w:t>
      </w:r>
      <w:r>
        <w:rPr>
          <w:rFonts w:ascii="Times New Roman" w:eastAsia="Times New Roman" w:hAnsi="Times New Roman" w:cs="Times New Roman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sz w:val="28"/>
          <w:szCs w:val="28"/>
        </w:rPr>
        <w:t>, отягчающи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административную ответственность на основании ст. 4.3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является повторное совершение однородного административного правонарушения.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совершенного деяния, данные о личности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лица привлеченного к административной ответственности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приходит к выводу необходимым назначить наказание в виде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административного </w:t>
      </w:r>
      <w:r>
        <w:rPr>
          <w:rFonts w:ascii="Times New Roman" w:eastAsia="Times New Roman" w:hAnsi="Times New Roman" w:cs="Times New Roman"/>
          <w:sz w:val="28"/>
          <w:szCs w:val="28"/>
        </w:rPr>
        <w:t>ареста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котор</w:t>
      </w:r>
      <w:r>
        <w:rPr>
          <w:rFonts w:ascii="Times New Roman" w:eastAsia="Times New Roman" w:hAnsi="Times New Roman" w:cs="Times New Roman"/>
          <w:sz w:val="28"/>
          <w:szCs w:val="28"/>
        </w:rPr>
        <w:t>ое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обеспечит реализацию задач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ст. 29.7; 29.11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widowControl w:val="0"/>
        <w:spacing w:before="0" w:after="0"/>
        <w:ind w:firstLine="720"/>
        <w:jc w:val="center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Гулиева Хабила Адил оглы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признать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административного правонарушения, предусмотренного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ч.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20.25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одекса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подвергнуть административному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аресту на срок 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/</w:t>
      </w:r>
      <w:r>
        <w:rPr>
          <w:rFonts w:ascii="Times New Roman" w:eastAsia="Times New Roman" w:hAnsi="Times New Roman" w:cs="Times New Roman"/>
          <w:sz w:val="28"/>
          <w:szCs w:val="28"/>
        </w:rPr>
        <w:t>пять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>сут</w:t>
      </w:r>
      <w:r>
        <w:rPr>
          <w:rFonts w:ascii="Times New Roman" w:eastAsia="Times New Roman" w:hAnsi="Times New Roman" w:cs="Times New Roman"/>
          <w:sz w:val="28"/>
          <w:szCs w:val="28"/>
        </w:rPr>
        <w:t>ок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Срок отбытия наказания исчислять с момента </w:t>
      </w:r>
      <w:r>
        <w:rPr>
          <w:rFonts w:ascii="Times New Roman" w:eastAsia="Times New Roman" w:hAnsi="Times New Roman" w:cs="Times New Roman"/>
          <w:sz w:val="28"/>
          <w:szCs w:val="28"/>
        </w:rPr>
        <w:t>вынесения постановления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делу об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административном правонарушении с </w:t>
      </w:r>
      <w:r>
        <w:rPr>
          <w:rFonts w:ascii="Times New Roman" w:eastAsia="Times New Roman" w:hAnsi="Times New Roman" w:cs="Times New Roman"/>
          <w:sz w:val="28"/>
          <w:szCs w:val="28"/>
        </w:rPr>
        <w:t>12:30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ч.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5.06.2026 г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Разъяснить </w:t>
      </w:r>
      <w:r>
        <w:rPr>
          <w:rFonts w:ascii="Times New Roman" w:eastAsia="Times New Roman" w:hAnsi="Times New Roman" w:cs="Times New Roman"/>
          <w:sz w:val="27"/>
          <w:szCs w:val="27"/>
        </w:rPr>
        <w:t>лицу, привлеченному к административной ответственности,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что на основании ч. 4 ст. 4.1 Кодекса Российской Федерации об административных правонарушениях - назначение административного наказания не освобождает лицо от исполнения обязанности, за неисполнение которой административное наказание было назначено.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Согласно ч. 1 ст. 31.9 Кодекса Российской Федерации об административных правонарушениях, постановление о назначении административного наказания не подлежит исполнению в случае, если это постановление не было приведено в исполнение в течение двух лет со дня его вступления в законную силу.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Сургутский районный суд в течение 10 </w:t>
      </w:r>
      <w:r>
        <w:rPr>
          <w:rFonts w:ascii="Times New Roman" w:eastAsia="Times New Roman" w:hAnsi="Times New Roman" w:cs="Times New Roman"/>
          <w:sz w:val="28"/>
          <w:szCs w:val="28"/>
        </w:rPr>
        <w:t>дней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 дня получения копии постановления через судью, вынесшего постановление.</w:t>
      </w:r>
    </w:p>
    <w:p>
      <w:pPr>
        <w:widowControl w:val="0"/>
        <w:spacing w:before="0" w:after="0"/>
        <w:jc w:val="both"/>
        <w:rPr>
          <w:sz w:val="28"/>
          <w:szCs w:val="28"/>
        </w:rPr>
      </w:pP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>И.П. Кравцова</w:t>
      </w:r>
    </w:p>
    <w:sectPr>
      <w:headerReference w:type="default" r:id="rId4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37787146"/>
      <w:placeholder>
        <w:docPart w:val="DefaultPlaceholder_22675703"/>
      </w:placeholder>
      <w:showingPlcHdr/>
      <w:richText/>
    </w:sdtPr>
    <w:sdtContent>
      <w:p>
        <w:pPr>
          <w:widowControl w:val="0"/>
          <w:spacing w:before="0" w:after="0"/>
          <w:jc w:val="center"/>
          <w:rPr>
            <w:sz w:val="20"/>
            <w:szCs w:val="20"/>
          </w:rPr>
        </w:pPr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 xml:space="preserve"> PAGE   \* MERGEFORMAT </w:instrText>
        </w:r>
        <w:r>
          <w:rPr>
            <w:sz w:val="20"/>
            <w:szCs w:val="20"/>
          </w:rPr>
          <w:fldChar w:fldCharType="separate"/>
        </w:r>
        <w:r>
          <w:rPr>
            <w:rFonts w:ascii="Times New Roman" w:eastAsia="Times New Roman" w:hAnsi="Times New Roman" w:cs="Times New Roman"/>
            <w:sz w:val="20"/>
            <w:szCs w:val="20"/>
          </w:rPr>
          <w:t>1</w:t>
        </w:r>
        <w:r>
          <w:rPr>
            <w:rFonts w:ascii="Times New Roman" w:eastAsia="Times New Roman" w:hAnsi="Times New Roman" w:cs="Times New Roman"/>
            <w:sz w:val="20"/>
            <w:szCs w:val="20"/>
          </w:rPr>
          <w:fldChar w:fldCharType="end"/>
        </w:r>
      </w:p>
    </w:sdtContent>
  </w:sdt>
  <w:p>
    <w:pPr>
      <w:widowControl w:val="0"/>
      <w:spacing w:before="0" w:after="0"/>
      <w:rPr>
        <w:sz w:val="20"/>
        <w:szCs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cat-UserDefinedgrp-24rplc-12">
    <w:name w:val="cat-UserDefined grp-24 rplc-12"/>
    <w:basedOn w:val="DefaultParagraphFont"/>
  </w:style>
  <w:style w:type="character" w:customStyle="1" w:styleId="cat-UserDefinedgrp-25rplc-15">
    <w:name w:val="cat-UserDefined grp-25 rplc-15"/>
    <w:basedOn w:val="DefaultParagraphFont"/>
  </w:style>
  <w:style w:type="character" w:customStyle="1" w:styleId="cat-UserDefinedgrp-25rplc-20">
    <w:name w:val="cat-UserDefined grp-25 rplc-20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glossaryDocument" Target="glossary/document.xml" /><Relationship Id="rId6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C305C6-B8FF-4A46-A47C-7F8E25E4F123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